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F6C10" w14:textId="6BD97D92" w:rsidR="00FA5AF1" w:rsidRPr="00CB168F" w:rsidRDefault="00FA5AF1" w:rsidP="00FA5AF1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9733DB">
        <w:rPr>
          <w:rFonts w:ascii="Arial" w:hAnsi="Arial" w:cs="Arial"/>
          <w:b/>
          <w:sz w:val="24"/>
          <w:lang w:val="en-US"/>
        </w:rPr>
        <w:t>3GPP TSG-RAN5 Meeting #86-e</w:t>
      </w:r>
      <w:r w:rsidRPr="00052390">
        <w:rPr>
          <w:rFonts w:ascii="Arial" w:hAnsi="Arial" w:cs="Arial"/>
          <w:b/>
          <w:sz w:val="24"/>
          <w:lang w:val="en-US"/>
        </w:rPr>
        <w:tab/>
      </w:r>
      <w:r w:rsidRPr="00052390">
        <w:rPr>
          <w:rFonts w:ascii="Arial" w:hAnsi="Arial" w:cs="Arial"/>
          <w:b/>
          <w:sz w:val="24"/>
          <w:lang w:val="en-US"/>
        </w:rPr>
        <w:tab/>
      </w:r>
      <w:r w:rsidRPr="00BE3D23">
        <w:rPr>
          <w:rFonts w:ascii="Arial" w:hAnsi="Arial" w:cs="Arial"/>
          <w:b/>
          <w:sz w:val="24"/>
          <w:lang w:val="en-US"/>
        </w:rPr>
        <w:t>R</w:t>
      </w:r>
      <w:r>
        <w:rPr>
          <w:rFonts w:ascii="Arial" w:hAnsi="Arial" w:cs="Arial"/>
          <w:b/>
          <w:sz w:val="24"/>
          <w:lang w:val="en-US"/>
        </w:rPr>
        <w:t>5</w:t>
      </w:r>
      <w:r w:rsidRPr="00BE3D23">
        <w:rPr>
          <w:rFonts w:ascii="Arial" w:hAnsi="Arial" w:cs="Arial"/>
          <w:b/>
          <w:sz w:val="24"/>
          <w:lang w:val="en-US"/>
        </w:rPr>
        <w:t>-</w:t>
      </w:r>
      <w:r>
        <w:rPr>
          <w:rFonts w:ascii="Arial" w:hAnsi="Arial" w:cs="Arial"/>
          <w:b/>
          <w:sz w:val="24"/>
          <w:lang w:val="en-US"/>
        </w:rPr>
        <w:t>20</w:t>
      </w:r>
      <w:r w:rsidR="00AD72F8">
        <w:rPr>
          <w:rFonts w:ascii="Arial" w:hAnsi="Arial" w:cs="Arial"/>
          <w:b/>
          <w:sz w:val="24"/>
          <w:lang w:val="en-US"/>
        </w:rPr>
        <w:t>0811</w:t>
      </w:r>
      <w:r w:rsidRPr="00052390">
        <w:rPr>
          <w:rFonts w:ascii="Arial" w:hAnsi="Arial" w:cs="Arial"/>
          <w:b/>
          <w:sz w:val="24"/>
          <w:lang w:val="en-US"/>
        </w:rPr>
        <w:br/>
      </w:r>
      <w:r w:rsidRPr="009733DB">
        <w:rPr>
          <w:rFonts w:ascii="Arial" w:hAnsi="Arial" w:cs="Arial"/>
          <w:b/>
          <w:sz w:val="24"/>
        </w:rPr>
        <w:t>Electronic Meeting, 17th – 28th February 2020</w:t>
      </w:r>
      <w:r w:rsidRPr="00B24E76">
        <w:rPr>
          <w:rFonts w:ascii="Arial" w:hAnsi="Arial" w:cs="Arial"/>
          <w:b/>
          <w:sz w:val="24"/>
        </w:rPr>
        <w:t xml:space="preserve"> </w:t>
      </w:r>
    </w:p>
    <w:bookmarkEnd w:id="0"/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0DB4465E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911FE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1EE5C4EA" w:rsidR="00816C9D" w:rsidRPr="00E66360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Cs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E2A74" w:rsidRPr="00AE2A74">
        <w:rPr>
          <w:rFonts w:ascii="Arial" w:hAnsi="Arial" w:cs="Arial"/>
          <w:bCs/>
          <w:sz w:val="24"/>
          <w:szCs w:val="24"/>
        </w:rPr>
        <w:t>On RRM test cases list to start FR2 MU analysis</w:t>
      </w:r>
    </w:p>
    <w:p w14:paraId="3595238B" w14:textId="59678DA5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D1435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451CA4D0" w:rsidR="000606FD" w:rsidRDefault="00E66360" w:rsidP="000606FD">
      <w:pPr>
        <w:ind w:left="48"/>
        <w:rPr>
          <w:rFonts w:eastAsia="Batang"/>
        </w:rPr>
      </w:pPr>
      <w:r>
        <w:rPr>
          <w:rFonts w:eastAsia="Batang"/>
        </w:rPr>
        <w:t>This contribution is addressing the action point AP#85.2</w:t>
      </w:r>
      <w:r w:rsidR="00A706A1">
        <w:rPr>
          <w:rFonts w:eastAsia="Batang"/>
        </w:rPr>
        <w:t>4</w:t>
      </w:r>
      <w:r>
        <w:rPr>
          <w:rFonts w:eastAsia="Batang"/>
        </w:rPr>
        <w:t xml:space="preserve"> opened in the last meeting</w:t>
      </w:r>
      <w:r w:rsidR="00DF1130">
        <w:rPr>
          <w:rFonts w:eastAsia="Batang"/>
        </w:rPr>
        <w:t xml:space="preserve"> including </w:t>
      </w:r>
      <w:proofErr w:type="gramStart"/>
      <w:r w:rsidR="00DF1130">
        <w:rPr>
          <w:rFonts w:eastAsia="Batang"/>
        </w:rPr>
        <w:t>an</w:t>
      </w:r>
      <w:proofErr w:type="gramEnd"/>
      <w:r w:rsidR="00DF1130">
        <w:rPr>
          <w:rFonts w:eastAsia="Batang"/>
        </w:rPr>
        <w:t xml:space="preserve"> MU discussion captured in the WF</w:t>
      </w:r>
      <w:r>
        <w:rPr>
          <w:rFonts w:eastAsia="Batang"/>
        </w:rPr>
        <w:t>.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09862881" w:rsidR="00E03F11" w:rsidRDefault="00E66360" w:rsidP="00E03F11">
      <w:r>
        <w:t>The following action point was opened last meeting:</w:t>
      </w:r>
    </w:p>
    <w:tbl>
      <w:tblPr>
        <w:tblStyle w:val="TableGridLight"/>
        <w:tblW w:w="9400" w:type="dxa"/>
        <w:tblLook w:val="04A0" w:firstRow="1" w:lastRow="0" w:firstColumn="1" w:lastColumn="0" w:noHBand="0" w:noVBand="1"/>
      </w:tblPr>
      <w:tblGrid>
        <w:gridCol w:w="1214"/>
        <w:gridCol w:w="678"/>
        <w:gridCol w:w="3532"/>
        <w:gridCol w:w="1589"/>
        <w:gridCol w:w="1348"/>
        <w:gridCol w:w="1039"/>
      </w:tblGrid>
      <w:tr w:rsidR="00E66360" w:rsidRPr="00E66360" w14:paraId="6A5CDAD3" w14:textId="77777777" w:rsidTr="00E66360">
        <w:trPr>
          <w:trHeight w:val="204"/>
        </w:trPr>
        <w:tc>
          <w:tcPr>
            <w:tcW w:w="1219" w:type="dxa"/>
            <w:hideMark/>
          </w:tcPr>
          <w:p w14:paraId="6D083B51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Action ID</w:t>
            </w:r>
          </w:p>
        </w:tc>
        <w:tc>
          <w:tcPr>
            <w:tcW w:w="679" w:type="dxa"/>
            <w:hideMark/>
          </w:tcPr>
          <w:p w14:paraId="6FD88D28" w14:textId="77777777" w:rsidR="00E66360" w:rsidRPr="00E66360" w:rsidRDefault="00E66360" w:rsidP="00E66360">
            <w:pPr>
              <w:rPr>
                <w:lang w:val="en-US"/>
              </w:rPr>
            </w:pPr>
            <w:proofErr w:type="spellStart"/>
            <w:r w:rsidRPr="00E66360">
              <w:rPr>
                <w:b/>
                <w:bCs/>
              </w:rPr>
              <w:t>sWG</w:t>
            </w:r>
            <w:proofErr w:type="spellEnd"/>
          </w:p>
        </w:tc>
        <w:tc>
          <w:tcPr>
            <w:tcW w:w="3587" w:type="dxa"/>
            <w:hideMark/>
          </w:tcPr>
          <w:p w14:paraId="61AC25C0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Action</w:t>
            </w:r>
          </w:p>
        </w:tc>
        <w:tc>
          <w:tcPr>
            <w:tcW w:w="1598" w:type="dxa"/>
            <w:hideMark/>
          </w:tcPr>
          <w:p w14:paraId="24311815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Responsible</w:t>
            </w:r>
          </w:p>
        </w:tc>
        <w:tc>
          <w:tcPr>
            <w:tcW w:w="1357" w:type="dxa"/>
            <w:hideMark/>
          </w:tcPr>
          <w:p w14:paraId="0A75B599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 xml:space="preserve">Relevant </w:t>
            </w:r>
            <w:proofErr w:type="spellStart"/>
            <w:r w:rsidRPr="00E66360">
              <w:rPr>
                <w:b/>
                <w:bCs/>
              </w:rPr>
              <w:t>Tdoc</w:t>
            </w:r>
            <w:proofErr w:type="spellEnd"/>
          </w:p>
        </w:tc>
        <w:tc>
          <w:tcPr>
            <w:tcW w:w="960" w:type="dxa"/>
            <w:hideMark/>
          </w:tcPr>
          <w:p w14:paraId="60C46B7F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Deadline</w:t>
            </w:r>
          </w:p>
        </w:tc>
      </w:tr>
      <w:tr w:rsidR="00E66360" w:rsidRPr="00E66360" w14:paraId="24A83C18" w14:textId="77777777" w:rsidTr="00E66360">
        <w:trPr>
          <w:trHeight w:val="511"/>
        </w:trPr>
        <w:tc>
          <w:tcPr>
            <w:tcW w:w="1219" w:type="dxa"/>
            <w:hideMark/>
          </w:tcPr>
          <w:p w14:paraId="474EC1E7" w14:textId="2FA33FF9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AP#85.2</w:t>
            </w:r>
            <w:r w:rsidR="00666C90">
              <w:rPr>
                <w:b/>
                <w:bCs/>
              </w:rPr>
              <w:t>3</w:t>
            </w:r>
          </w:p>
        </w:tc>
        <w:tc>
          <w:tcPr>
            <w:tcW w:w="679" w:type="dxa"/>
            <w:hideMark/>
          </w:tcPr>
          <w:p w14:paraId="33718EC4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t>RF</w:t>
            </w:r>
          </w:p>
        </w:tc>
        <w:tc>
          <w:tcPr>
            <w:tcW w:w="3587" w:type="dxa"/>
            <w:hideMark/>
          </w:tcPr>
          <w:p w14:paraId="267EB27F" w14:textId="29ABEBCC" w:rsidR="00E66360" w:rsidRPr="00E66360" w:rsidRDefault="00031FCF" w:rsidP="00E66360">
            <w:pPr>
              <w:rPr>
                <w:lang w:val="en-US"/>
              </w:rPr>
            </w:pPr>
            <w:r>
              <w:rPr>
                <w:lang w:val="en-CA"/>
              </w:rPr>
              <w:t>Choose representative test case (worst MU test case) to start FR2 RRM MU analysis</w:t>
            </w:r>
            <w:r w:rsidR="00E66360" w:rsidRPr="00E66360">
              <w:rPr>
                <w:lang w:val="en-CA"/>
              </w:rPr>
              <w:t xml:space="preserve"> </w:t>
            </w:r>
          </w:p>
        </w:tc>
        <w:tc>
          <w:tcPr>
            <w:tcW w:w="1598" w:type="dxa"/>
            <w:hideMark/>
          </w:tcPr>
          <w:p w14:paraId="65927BF0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t>R&amp;S, KEYS, Anritsu, Samsung, Qualcomm</w:t>
            </w:r>
          </w:p>
        </w:tc>
        <w:tc>
          <w:tcPr>
            <w:tcW w:w="1357" w:type="dxa"/>
            <w:hideMark/>
          </w:tcPr>
          <w:p w14:paraId="3FA9A32B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lang w:val="en-US"/>
              </w:rPr>
              <w:t>R5-199500</w:t>
            </w:r>
          </w:p>
        </w:tc>
        <w:tc>
          <w:tcPr>
            <w:tcW w:w="960" w:type="dxa"/>
            <w:hideMark/>
          </w:tcPr>
          <w:p w14:paraId="69E5818F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t>RAN5#86</w:t>
            </w:r>
          </w:p>
        </w:tc>
      </w:tr>
    </w:tbl>
    <w:p w14:paraId="2317E592" w14:textId="295A7B69" w:rsidR="00C3316C" w:rsidRDefault="00B50DE3" w:rsidP="00E03F11">
      <w:r>
        <w:t xml:space="preserve">as one of the action items for RRM FR2 MU work defined in </w:t>
      </w:r>
      <w:r w:rsidR="00C3316C">
        <w:t xml:space="preserve">the WF </w:t>
      </w:r>
      <w:r w:rsidR="00C3316C">
        <w:fldChar w:fldCharType="begin"/>
      </w:r>
      <w:r w:rsidR="00C3316C">
        <w:instrText xml:space="preserve"> REF _Ref31264483 \r \h </w:instrText>
      </w:r>
      <w:r w:rsidR="00C3316C">
        <w:fldChar w:fldCharType="separate"/>
      </w:r>
      <w:r w:rsidR="00C3316C">
        <w:t>[1]</w:t>
      </w:r>
      <w:r w:rsidR="00C3316C">
        <w:fldChar w:fldCharType="end"/>
      </w:r>
    </w:p>
    <w:p w14:paraId="1943BC92" w14:textId="3A753C68" w:rsidR="00264F21" w:rsidRDefault="00264F21" w:rsidP="00264F21">
      <w:pPr>
        <w:pStyle w:val="Caption"/>
        <w:rPr>
          <w:b w:val="0"/>
        </w:rPr>
      </w:pPr>
      <w:bookmarkStart w:id="3" w:name="_Ref31310553"/>
      <w:r>
        <w:t xml:space="preserve"> </w:t>
      </w:r>
      <w:bookmarkEnd w:id="3"/>
      <w:r w:rsidR="00883809" w:rsidRPr="00883809">
        <w:rPr>
          <w:b w:val="0"/>
        </w:rPr>
        <w:t xml:space="preserve">As stated in </w:t>
      </w:r>
      <w:r w:rsidR="00883809">
        <w:rPr>
          <w:b w:val="0"/>
        </w:rPr>
        <w:t xml:space="preserve">[1], the following MU </w:t>
      </w:r>
      <w:r w:rsidR="00B6737A">
        <w:rPr>
          <w:b w:val="0"/>
        </w:rPr>
        <w:t>quantities have been identified:</w:t>
      </w:r>
    </w:p>
    <w:p w14:paraId="01110720" w14:textId="77777777" w:rsidR="00D7169C" w:rsidRPr="00D7169C" w:rsidRDefault="00D7169C" w:rsidP="00D7169C">
      <w:pPr>
        <w:numPr>
          <w:ilvl w:val="0"/>
          <w:numId w:val="40"/>
        </w:numPr>
        <w:rPr>
          <w:lang w:val="en-US"/>
        </w:rPr>
      </w:pPr>
      <w:r w:rsidRPr="00D7169C">
        <w:rPr>
          <w:lang w:val="de-DE"/>
        </w:rPr>
        <w:t>DL AWGN absolute power or wanted DL signal absolute power</w:t>
      </w:r>
    </w:p>
    <w:p w14:paraId="054B1199" w14:textId="77777777" w:rsidR="00D7169C" w:rsidRPr="00D7169C" w:rsidRDefault="00D7169C" w:rsidP="00D7169C">
      <w:pPr>
        <w:numPr>
          <w:ilvl w:val="0"/>
          <w:numId w:val="40"/>
        </w:numPr>
        <w:rPr>
          <w:lang w:val="en-US"/>
        </w:rPr>
      </w:pPr>
      <w:r w:rsidRPr="00D7169C">
        <w:rPr>
          <w:lang w:val="de-DE"/>
        </w:rPr>
        <w:t>DL applied SNR</w:t>
      </w:r>
    </w:p>
    <w:p w14:paraId="2BEECC30" w14:textId="77777777" w:rsidR="00D7169C" w:rsidRPr="00D7169C" w:rsidRDefault="00D7169C" w:rsidP="00D7169C">
      <w:pPr>
        <w:numPr>
          <w:ilvl w:val="0"/>
          <w:numId w:val="40"/>
        </w:numPr>
        <w:rPr>
          <w:lang w:val="en-US"/>
        </w:rPr>
      </w:pPr>
      <w:r w:rsidRPr="00D7169C">
        <w:rPr>
          <w:lang w:val="de-DE"/>
        </w:rPr>
        <w:t>DL Fading profile uncertainty</w:t>
      </w:r>
    </w:p>
    <w:p w14:paraId="031C15DB" w14:textId="77777777" w:rsidR="00D7169C" w:rsidRPr="00D7169C" w:rsidRDefault="00D7169C" w:rsidP="00D7169C">
      <w:pPr>
        <w:numPr>
          <w:ilvl w:val="0"/>
          <w:numId w:val="40"/>
        </w:numPr>
        <w:rPr>
          <w:lang w:val="en-US"/>
        </w:rPr>
      </w:pPr>
      <w:r w:rsidRPr="00D7169C">
        <w:rPr>
          <w:lang w:val="de-DE"/>
        </w:rPr>
        <w:t>DL AWGN and signal flatness</w:t>
      </w:r>
    </w:p>
    <w:p w14:paraId="677F2086" w14:textId="77777777" w:rsidR="00D7169C" w:rsidRPr="00D7169C" w:rsidRDefault="00D7169C" w:rsidP="00D7169C">
      <w:pPr>
        <w:numPr>
          <w:ilvl w:val="0"/>
          <w:numId w:val="40"/>
        </w:numPr>
        <w:rPr>
          <w:lang w:val="en-US"/>
        </w:rPr>
      </w:pPr>
      <w:r w:rsidRPr="00D7169C">
        <w:rPr>
          <w:lang w:val="de-DE"/>
        </w:rPr>
        <w:t>UL absolute power measurement</w:t>
      </w:r>
    </w:p>
    <w:p w14:paraId="130FB274" w14:textId="77777777" w:rsidR="00D7169C" w:rsidRPr="00D7169C" w:rsidRDefault="00D7169C" w:rsidP="00D7169C">
      <w:pPr>
        <w:numPr>
          <w:ilvl w:val="0"/>
          <w:numId w:val="40"/>
        </w:numPr>
        <w:rPr>
          <w:lang w:val="en-US"/>
        </w:rPr>
      </w:pPr>
      <w:r w:rsidRPr="00D7169C">
        <w:rPr>
          <w:lang w:val="de-DE"/>
        </w:rPr>
        <w:t>UL relative power measurement</w:t>
      </w:r>
    </w:p>
    <w:p w14:paraId="5C3DBEF1" w14:textId="77777777" w:rsidR="00D7169C" w:rsidRPr="00D7169C" w:rsidRDefault="00D7169C" w:rsidP="00D7169C">
      <w:pPr>
        <w:numPr>
          <w:ilvl w:val="0"/>
          <w:numId w:val="40"/>
        </w:numPr>
        <w:rPr>
          <w:lang w:val="en-US"/>
        </w:rPr>
      </w:pPr>
      <w:r w:rsidRPr="00D7169C">
        <w:rPr>
          <w:lang w:val="de-DE"/>
        </w:rPr>
        <w:t>UL signal transmit timing relative to DL</w:t>
      </w:r>
    </w:p>
    <w:p w14:paraId="47D3033C" w14:textId="73DAB18A" w:rsidR="00D7169C" w:rsidRPr="00D7169C" w:rsidRDefault="00D7169C" w:rsidP="00D7169C">
      <w:pPr>
        <w:numPr>
          <w:ilvl w:val="0"/>
          <w:numId w:val="40"/>
        </w:numPr>
        <w:rPr>
          <w:lang w:val="en-US"/>
        </w:rPr>
      </w:pPr>
      <w:r w:rsidRPr="00D7169C">
        <w:rPr>
          <w:lang w:val="de-DE"/>
        </w:rPr>
        <w:t>Relative transmit timing accuracy during UE timing adjustment</w:t>
      </w:r>
    </w:p>
    <w:p w14:paraId="3E9B474F" w14:textId="53E8203F" w:rsidR="00B6737A" w:rsidRPr="00D7169C" w:rsidRDefault="00D7169C" w:rsidP="00D7169C">
      <w:pPr>
        <w:numPr>
          <w:ilvl w:val="0"/>
          <w:numId w:val="40"/>
        </w:numPr>
      </w:pPr>
      <w:r w:rsidRPr="00D7169C">
        <w:rPr>
          <w:lang w:val="de-DE"/>
        </w:rPr>
        <w:t>Timing Advance Adjustment accuracy</w:t>
      </w:r>
    </w:p>
    <w:p w14:paraId="0B2A0255" w14:textId="6E99D0AE" w:rsidR="00D7169C" w:rsidRDefault="00D7169C" w:rsidP="00D7169C">
      <w:r>
        <w:t xml:space="preserve">The list of RRM test cases (worst case) can be selected based on </w:t>
      </w:r>
      <w:r w:rsidR="00B878E2">
        <w:t xml:space="preserve">representative scenarios where one or several above MU items </w:t>
      </w:r>
      <w:r w:rsidR="00AD7E4E">
        <w:t>apply.</w:t>
      </w:r>
    </w:p>
    <w:p w14:paraId="50EDBF6C" w14:textId="2F92F9F5" w:rsidR="00B878E2" w:rsidRDefault="00B878E2" w:rsidP="00D7169C">
      <w:r>
        <w:t xml:space="preserve">On the other hand, another </w:t>
      </w:r>
      <w:r w:rsidR="006A1AF7">
        <w:t>criteria to identify representative test case</w:t>
      </w:r>
      <w:r w:rsidR="005C1632">
        <w:t>,</w:t>
      </w:r>
      <w:r w:rsidR="003D0EFD">
        <w:t xml:space="preserve"> to perform FR2 MU analysis</w:t>
      </w:r>
      <w:r w:rsidR="005C1632">
        <w:t>,</w:t>
      </w:r>
      <w:bookmarkStart w:id="4" w:name="_GoBack"/>
      <w:bookmarkEnd w:id="4"/>
      <w:r w:rsidR="006A1AF7">
        <w:t xml:space="preserve"> is the number of </w:t>
      </w:r>
      <w:proofErr w:type="spellStart"/>
      <w:r w:rsidR="006A1AF7">
        <w:t>AoAs</w:t>
      </w:r>
      <w:proofErr w:type="spellEnd"/>
      <w:r w:rsidR="006A1AF7">
        <w:t xml:space="preserve"> and </w:t>
      </w:r>
      <w:r w:rsidR="00C87DF4">
        <w:t>associated test setup.</w:t>
      </w:r>
    </w:p>
    <w:p w14:paraId="0D56D15C" w14:textId="67A80277" w:rsidR="00C87DF4" w:rsidRDefault="00C87DF4" w:rsidP="00D7169C">
      <w:r>
        <w:t>In the following table there is a mapping between above MU quantities</w:t>
      </w:r>
      <w:r w:rsidR="00312ABB">
        <w:t xml:space="preserve"> (new MU quantities are not precluded)</w:t>
      </w:r>
      <w:r>
        <w:t xml:space="preserve">, </w:t>
      </w:r>
      <w:r w:rsidR="00305DC2">
        <w:t xml:space="preserve">test setups and </w:t>
      </w:r>
      <w:r w:rsidR="00F67203">
        <w:t xml:space="preserve">NSA FR2 </w:t>
      </w:r>
      <w:r w:rsidR="00430E37">
        <w:t xml:space="preserve">most </w:t>
      </w:r>
      <w:r w:rsidR="00305DC2">
        <w:t>representative test case:</w:t>
      </w:r>
    </w:p>
    <w:p w14:paraId="50E174AB" w14:textId="2E2E58E4" w:rsidR="00305DC2" w:rsidRDefault="00305DC2" w:rsidP="00D7169C"/>
    <w:p w14:paraId="4314E909" w14:textId="6FD2ADD0" w:rsidR="00305DC2" w:rsidRDefault="00305DC2" w:rsidP="00D7169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A60B4A" w14:paraId="221AC1EA" w14:textId="77777777" w:rsidTr="00A60B4A">
        <w:tc>
          <w:tcPr>
            <w:tcW w:w="3210" w:type="dxa"/>
          </w:tcPr>
          <w:p w14:paraId="7D06A41D" w14:textId="228168CF" w:rsidR="00A60B4A" w:rsidRDefault="00A60B4A" w:rsidP="00D7169C">
            <w:r>
              <w:t xml:space="preserve">MU </w:t>
            </w:r>
            <w:r w:rsidR="00CF69B5">
              <w:t>quantity</w:t>
            </w:r>
          </w:p>
        </w:tc>
        <w:tc>
          <w:tcPr>
            <w:tcW w:w="3210" w:type="dxa"/>
          </w:tcPr>
          <w:p w14:paraId="02D2EB9E" w14:textId="4DC7A02C" w:rsidR="00A60B4A" w:rsidRDefault="00CF69B5" w:rsidP="00D7169C">
            <w:r>
              <w:t>Representative Test Case</w:t>
            </w:r>
          </w:p>
        </w:tc>
        <w:tc>
          <w:tcPr>
            <w:tcW w:w="3211" w:type="dxa"/>
          </w:tcPr>
          <w:p w14:paraId="70A5C245" w14:textId="45656CA8" w:rsidR="00A60B4A" w:rsidRDefault="00CF69B5" w:rsidP="00D7169C">
            <w:r>
              <w:t>FR2 test setup</w:t>
            </w:r>
          </w:p>
        </w:tc>
      </w:tr>
      <w:tr w:rsidR="00A60B4A" w14:paraId="2E8FF2D7" w14:textId="77777777" w:rsidTr="00A60B4A">
        <w:tc>
          <w:tcPr>
            <w:tcW w:w="3210" w:type="dxa"/>
          </w:tcPr>
          <w:p w14:paraId="778DE753" w14:textId="3E86E0A4" w:rsidR="00A60B4A" w:rsidRDefault="00D7169C" w:rsidP="00D7169C">
            <w:r w:rsidRPr="00D7169C">
              <w:rPr>
                <w:lang w:val="de-DE"/>
              </w:rPr>
              <w:t>DL AWGN absolute power or wanted DL signal absolute power</w:t>
            </w:r>
          </w:p>
        </w:tc>
        <w:tc>
          <w:tcPr>
            <w:tcW w:w="3210" w:type="dxa"/>
          </w:tcPr>
          <w:p w14:paraId="11E56E6E" w14:textId="77777777" w:rsidR="00F578F0" w:rsidRDefault="00BD25FF" w:rsidP="00D7169C">
            <w:r>
              <w:t>SS-RSRP</w:t>
            </w:r>
            <w:r w:rsidR="00233ABF">
              <w:t xml:space="preserve">, </w:t>
            </w:r>
            <w:r w:rsidR="006A73E0">
              <w:t>L1-RSRP</w:t>
            </w:r>
          </w:p>
          <w:p w14:paraId="19F059A2" w14:textId="5DCEF0EB" w:rsidR="00817047" w:rsidRDefault="00817047" w:rsidP="00D7169C">
            <w:r>
              <w:t>Event trigger reporting</w:t>
            </w:r>
          </w:p>
        </w:tc>
        <w:tc>
          <w:tcPr>
            <w:tcW w:w="3211" w:type="dxa"/>
          </w:tcPr>
          <w:p w14:paraId="56A38764" w14:textId="77777777" w:rsidR="00A60B4A" w:rsidRDefault="00052303" w:rsidP="00D7169C">
            <w:r>
              <w:t>Setup 1</w:t>
            </w:r>
          </w:p>
          <w:p w14:paraId="34AB66B5" w14:textId="7F3FF8AB" w:rsidR="00817047" w:rsidRDefault="00817047" w:rsidP="00D7169C">
            <w:r>
              <w:t>Setup 3</w:t>
            </w:r>
          </w:p>
        </w:tc>
      </w:tr>
      <w:tr w:rsidR="00A60B4A" w14:paraId="69EFA094" w14:textId="77777777" w:rsidTr="00A60B4A">
        <w:tc>
          <w:tcPr>
            <w:tcW w:w="3210" w:type="dxa"/>
          </w:tcPr>
          <w:p w14:paraId="6363E7B6" w14:textId="0E29DE33" w:rsidR="00A60B4A" w:rsidRDefault="00D7169C" w:rsidP="00D7169C">
            <w:r w:rsidRPr="00D7169C">
              <w:rPr>
                <w:lang w:val="de-DE"/>
              </w:rPr>
              <w:t>DL applied SNR</w:t>
            </w:r>
          </w:p>
        </w:tc>
        <w:tc>
          <w:tcPr>
            <w:tcW w:w="3210" w:type="dxa"/>
          </w:tcPr>
          <w:p w14:paraId="64C746D1" w14:textId="77777777" w:rsidR="00A60B4A" w:rsidRDefault="00510B5D" w:rsidP="00D7169C">
            <w:r>
              <w:t>SS-RSRP, L1-RSRP</w:t>
            </w:r>
          </w:p>
          <w:p w14:paraId="0ABD2782" w14:textId="4BF49CC3" w:rsidR="00817047" w:rsidRDefault="00817047" w:rsidP="00D7169C">
            <w:r>
              <w:t>Event trigger reporting</w:t>
            </w:r>
          </w:p>
        </w:tc>
        <w:tc>
          <w:tcPr>
            <w:tcW w:w="3211" w:type="dxa"/>
          </w:tcPr>
          <w:p w14:paraId="2CAEAB7A" w14:textId="77777777" w:rsidR="00A60B4A" w:rsidRDefault="00817047" w:rsidP="00D7169C">
            <w:r>
              <w:t>Setup 1</w:t>
            </w:r>
          </w:p>
          <w:p w14:paraId="15A15968" w14:textId="635F62DE" w:rsidR="00817047" w:rsidRDefault="00817047" w:rsidP="00D7169C">
            <w:r>
              <w:t>Setup 3</w:t>
            </w:r>
          </w:p>
        </w:tc>
      </w:tr>
      <w:tr w:rsidR="00A60B4A" w14:paraId="6C5B2504" w14:textId="77777777" w:rsidTr="00A60B4A">
        <w:tc>
          <w:tcPr>
            <w:tcW w:w="3210" w:type="dxa"/>
          </w:tcPr>
          <w:p w14:paraId="28F037A4" w14:textId="31779243" w:rsidR="00A60B4A" w:rsidRDefault="00D7169C" w:rsidP="00D7169C">
            <w:r w:rsidRPr="00D7169C">
              <w:rPr>
                <w:lang w:val="de-DE"/>
              </w:rPr>
              <w:t>DL Fading profile uncertainty</w:t>
            </w:r>
          </w:p>
        </w:tc>
        <w:tc>
          <w:tcPr>
            <w:tcW w:w="3210" w:type="dxa"/>
          </w:tcPr>
          <w:p w14:paraId="22935B4F" w14:textId="71812402" w:rsidR="00A60B4A" w:rsidRDefault="003E5956" w:rsidP="00D7169C">
            <w:r>
              <w:t>RLM</w:t>
            </w:r>
          </w:p>
        </w:tc>
        <w:tc>
          <w:tcPr>
            <w:tcW w:w="3211" w:type="dxa"/>
          </w:tcPr>
          <w:p w14:paraId="0A22992E" w14:textId="5F7B8F81" w:rsidR="00A60B4A" w:rsidRDefault="003E5956" w:rsidP="00D7169C">
            <w:r>
              <w:t>Setup 2</w:t>
            </w:r>
          </w:p>
        </w:tc>
      </w:tr>
      <w:tr w:rsidR="00A60B4A" w14:paraId="1FC01981" w14:textId="77777777" w:rsidTr="00A60B4A">
        <w:tc>
          <w:tcPr>
            <w:tcW w:w="3210" w:type="dxa"/>
          </w:tcPr>
          <w:p w14:paraId="7FA80A34" w14:textId="2FE6C759" w:rsidR="00A60B4A" w:rsidRDefault="00D7169C" w:rsidP="00D7169C">
            <w:r w:rsidRPr="00D7169C">
              <w:rPr>
                <w:lang w:val="de-DE"/>
              </w:rPr>
              <w:t>UL absolute power measurement</w:t>
            </w:r>
          </w:p>
        </w:tc>
        <w:tc>
          <w:tcPr>
            <w:tcW w:w="3210" w:type="dxa"/>
          </w:tcPr>
          <w:p w14:paraId="6C9C618D" w14:textId="64E8BF75" w:rsidR="00A60B4A" w:rsidRDefault="00F80801" w:rsidP="00D7169C">
            <w:r>
              <w:t>RLM</w:t>
            </w:r>
          </w:p>
        </w:tc>
        <w:tc>
          <w:tcPr>
            <w:tcW w:w="3211" w:type="dxa"/>
          </w:tcPr>
          <w:p w14:paraId="46575762" w14:textId="717FE0FD" w:rsidR="00A60B4A" w:rsidRDefault="00F80801" w:rsidP="00D7169C">
            <w:r>
              <w:t>Setup 2</w:t>
            </w:r>
          </w:p>
        </w:tc>
      </w:tr>
      <w:tr w:rsidR="00A60B4A" w14:paraId="71C0B213" w14:textId="77777777" w:rsidTr="00A60B4A">
        <w:tc>
          <w:tcPr>
            <w:tcW w:w="3210" w:type="dxa"/>
          </w:tcPr>
          <w:p w14:paraId="279F279B" w14:textId="668CB529" w:rsidR="00A60B4A" w:rsidRDefault="00D7169C" w:rsidP="00D7169C">
            <w:r w:rsidRPr="00D7169C">
              <w:rPr>
                <w:lang w:val="de-DE"/>
              </w:rPr>
              <w:t>UL relative power measurement</w:t>
            </w:r>
          </w:p>
        </w:tc>
        <w:tc>
          <w:tcPr>
            <w:tcW w:w="3210" w:type="dxa"/>
          </w:tcPr>
          <w:p w14:paraId="1FBF3290" w14:textId="1B0ECBD4" w:rsidR="00A60B4A" w:rsidRDefault="004A1A17" w:rsidP="00D7169C">
            <w:r>
              <w:t>Contention based random access</w:t>
            </w:r>
          </w:p>
        </w:tc>
        <w:tc>
          <w:tcPr>
            <w:tcW w:w="3211" w:type="dxa"/>
          </w:tcPr>
          <w:p w14:paraId="05037C35" w14:textId="43E0DF66" w:rsidR="00A60B4A" w:rsidRDefault="00BA1656" w:rsidP="00D7169C">
            <w:r>
              <w:t>Setup 2b</w:t>
            </w:r>
          </w:p>
        </w:tc>
      </w:tr>
      <w:tr w:rsidR="00A60B4A" w14:paraId="79EEF901" w14:textId="77777777" w:rsidTr="00A60B4A">
        <w:tc>
          <w:tcPr>
            <w:tcW w:w="3210" w:type="dxa"/>
          </w:tcPr>
          <w:p w14:paraId="087C8548" w14:textId="5905F033" w:rsidR="00A60B4A" w:rsidRDefault="00D7169C" w:rsidP="00D7169C">
            <w:r w:rsidRPr="00D7169C">
              <w:rPr>
                <w:lang w:val="de-DE"/>
              </w:rPr>
              <w:t>UL signal transmit timing relative to DL</w:t>
            </w:r>
          </w:p>
        </w:tc>
        <w:tc>
          <w:tcPr>
            <w:tcW w:w="3210" w:type="dxa"/>
          </w:tcPr>
          <w:p w14:paraId="2C11D0BB" w14:textId="15035160" w:rsidR="00A60B4A" w:rsidRDefault="005373FE" w:rsidP="00D7169C">
            <w:r>
              <w:t>Timing accuracy</w:t>
            </w:r>
          </w:p>
        </w:tc>
        <w:tc>
          <w:tcPr>
            <w:tcW w:w="3211" w:type="dxa"/>
          </w:tcPr>
          <w:p w14:paraId="42816AE7" w14:textId="466B91C2" w:rsidR="00A60B4A" w:rsidRDefault="00DC340A" w:rsidP="00D7169C">
            <w:r>
              <w:t>Setup 1</w:t>
            </w:r>
          </w:p>
        </w:tc>
      </w:tr>
      <w:tr w:rsidR="00A60B4A" w14:paraId="59E2DA64" w14:textId="77777777" w:rsidTr="00A60B4A">
        <w:tc>
          <w:tcPr>
            <w:tcW w:w="3210" w:type="dxa"/>
          </w:tcPr>
          <w:p w14:paraId="5FD39A71" w14:textId="10D0A527" w:rsidR="00A60B4A" w:rsidRDefault="00D7169C" w:rsidP="00D7169C">
            <w:r w:rsidRPr="00D7169C">
              <w:rPr>
                <w:lang w:val="de-DE"/>
              </w:rPr>
              <w:t>Relative transmit timing accuracy during UE timing adjustment</w:t>
            </w:r>
          </w:p>
        </w:tc>
        <w:tc>
          <w:tcPr>
            <w:tcW w:w="3210" w:type="dxa"/>
          </w:tcPr>
          <w:p w14:paraId="53D8BD49" w14:textId="6A987C73" w:rsidR="00A60B4A" w:rsidRDefault="00154F9B" w:rsidP="00D7169C">
            <w:r>
              <w:t>Timing accuracy</w:t>
            </w:r>
          </w:p>
        </w:tc>
        <w:tc>
          <w:tcPr>
            <w:tcW w:w="3211" w:type="dxa"/>
          </w:tcPr>
          <w:p w14:paraId="3CE28A5D" w14:textId="3F2C80AF" w:rsidR="00A60B4A" w:rsidRDefault="00154F9B" w:rsidP="00D7169C">
            <w:r>
              <w:t>Setup 1</w:t>
            </w:r>
          </w:p>
        </w:tc>
      </w:tr>
      <w:tr w:rsidR="00A60B4A" w14:paraId="1EE56D54" w14:textId="77777777" w:rsidTr="00A60B4A">
        <w:tc>
          <w:tcPr>
            <w:tcW w:w="3210" w:type="dxa"/>
          </w:tcPr>
          <w:p w14:paraId="6EE1088A" w14:textId="683212B7" w:rsidR="00A60B4A" w:rsidRDefault="00CF69B5" w:rsidP="00D7169C">
            <w:r w:rsidRPr="00D7169C">
              <w:rPr>
                <w:lang w:val="de-DE"/>
              </w:rPr>
              <w:t>Timing Advance Adjustment accuracy</w:t>
            </w:r>
          </w:p>
        </w:tc>
        <w:tc>
          <w:tcPr>
            <w:tcW w:w="3210" w:type="dxa"/>
          </w:tcPr>
          <w:p w14:paraId="4A118AA5" w14:textId="299584BC" w:rsidR="00A60B4A" w:rsidRDefault="00154F9B" w:rsidP="00D7169C">
            <w:r>
              <w:t>Timing advance</w:t>
            </w:r>
          </w:p>
        </w:tc>
        <w:tc>
          <w:tcPr>
            <w:tcW w:w="3211" w:type="dxa"/>
          </w:tcPr>
          <w:p w14:paraId="1E00C72B" w14:textId="7025BC44" w:rsidR="00A60B4A" w:rsidRDefault="00154F9B" w:rsidP="00D7169C">
            <w:r>
              <w:t>Setup 1</w:t>
            </w:r>
          </w:p>
        </w:tc>
      </w:tr>
    </w:tbl>
    <w:p w14:paraId="0062F8C8" w14:textId="2FF5CB44" w:rsidR="00305DC2" w:rsidRDefault="00305DC2" w:rsidP="00D7169C"/>
    <w:p w14:paraId="74C1FFFC" w14:textId="4FE60CA3" w:rsidR="00A05D3D" w:rsidRPr="006A7D04" w:rsidRDefault="006462C9" w:rsidP="006A7D04">
      <w:pPr>
        <w:jc w:val="center"/>
        <w:rPr>
          <w:b/>
        </w:rPr>
      </w:pPr>
      <w:r w:rsidRPr="006A7D04">
        <w:rPr>
          <w:b/>
        </w:rPr>
        <w:t>Table 1 Mapping MU quantity, FR2 setup and Representative TC</w:t>
      </w:r>
    </w:p>
    <w:p w14:paraId="73382902" w14:textId="77777777" w:rsidR="006A7D04" w:rsidRDefault="006A7D04" w:rsidP="00D7169C"/>
    <w:p w14:paraId="5CEF2120" w14:textId="68F3FCDA" w:rsidR="006462C9" w:rsidRDefault="00430E37" w:rsidP="00D7169C">
      <w:r>
        <w:t xml:space="preserve">Based on Table 1, </w:t>
      </w:r>
      <w:r w:rsidR="006462C9">
        <w:t>representative t</w:t>
      </w:r>
      <w:r w:rsidR="00A05D3D">
        <w:t>est case list</w:t>
      </w:r>
      <w:r w:rsidR="006462C9">
        <w:t xml:space="preserve"> proposal is as follows:</w:t>
      </w:r>
    </w:p>
    <w:p w14:paraId="25B05DB7" w14:textId="077CDEF5" w:rsidR="00A664E8" w:rsidRDefault="009024DB" w:rsidP="006462C9">
      <w:pPr>
        <w:pStyle w:val="ListParagraph"/>
        <w:numPr>
          <w:ilvl w:val="0"/>
          <w:numId w:val="41"/>
        </w:numPr>
      </w:pPr>
      <w:r>
        <w:t xml:space="preserve">5.3.2.2.1 </w:t>
      </w:r>
      <w:r w:rsidRPr="009024DB">
        <w:t>EN-DC FR2 contention based random access</w:t>
      </w:r>
    </w:p>
    <w:p w14:paraId="5C820D2E" w14:textId="43611037" w:rsidR="009024DB" w:rsidRDefault="009024DB" w:rsidP="006462C9">
      <w:pPr>
        <w:pStyle w:val="ListParagraph"/>
        <w:numPr>
          <w:ilvl w:val="0"/>
          <w:numId w:val="41"/>
        </w:numPr>
      </w:pPr>
      <w:r>
        <w:t xml:space="preserve">5.4.1.1 </w:t>
      </w:r>
      <w:r w:rsidRPr="009024DB">
        <w:t>EN-DC FR2 UE transmit timing accuracy</w:t>
      </w:r>
    </w:p>
    <w:p w14:paraId="7DB7E38C" w14:textId="46C44C54" w:rsidR="009024DB" w:rsidRDefault="009024DB" w:rsidP="006462C9">
      <w:pPr>
        <w:pStyle w:val="ListParagraph"/>
        <w:numPr>
          <w:ilvl w:val="0"/>
          <w:numId w:val="41"/>
        </w:numPr>
      </w:pPr>
      <w:r>
        <w:t xml:space="preserve">5.4.3.1 </w:t>
      </w:r>
      <w:r w:rsidRPr="009024DB">
        <w:t>EN-DC FR2 timing advance adjustment accuracy</w:t>
      </w:r>
    </w:p>
    <w:p w14:paraId="6ABAEAA6" w14:textId="77777777" w:rsidR="009024DB" w:rsidRDefault="009024DB" w:rsidP="009024DB">
      <w:pPr>
        <w:pStyle w:val="ListParagraph"/>
        <w:numPr>
          <w:ilvl w:val="0"/>
          <w:numId w:val="41"/>
        </w:numPr>
      </w:pPr>
      <w:r>
        <w:t xml:space="preserve">5.5.1.1 </w:t>
      </w:r>
      <w:r w:rsidRPr="00A664E8">
        <w:t xml:space="preserve">EN-DC FR2 radio link monitoring out-of-sync test for </w:t>
      </w:r>
      <w:proofErr w:type="spellStart"/>
      <w:r w:rsidRPr="00A664E8">
        <w:t>PSCell</w:t>
      </w:r>
      <w:proofErr w:type="spellEnd"/>
      <w:r w:rsidRPr="00A664E8">
        <w:t xml:space="preserve"> configured with SSB-based RLM RS in non-DRX mode</w:t>
      </w:r>
    </w:p>
    <w:p w14:paraId="3A5195EC" w14:textId="77777777" w:rsidR="009024DB" w:rsidRDefault="009024DB" w:rsidP="009024DB">
      <w:pPr>
        <w:pStyle w:val="ListParagraph"/>
        <w:numPr>
          <w:ilvl w:val="0"/>
          <w:numId w:val="41"/>
        </w:numPr>
      </w:pPr>
      <w:r>
        <w:t xml:space="preserve">5.6.1.1 </w:t>
      </w:r>
      <w:r w:rsidRPr="00E43705">
        <w:t>EN-DC FR2 event-triggered reporting without gap in non-DRX</w:t>
      </w:r>
    </w:p>
    <w:p w14:paraId="66F14BAF" w14:textId="77777777" w:rsidR="009024DB" w:rsidRDefault="009024DB" w:rsidP="009024DB">
      <w:pPr>
        <w:pStyle w:val="ListParagraph"/>
        <w:numPr>
          <w:ilvl w:val="0"/>
          <w:numId w:val="41"/>
        </w:numPr>
      </w:pPr>
      <w:r>
        <w:t xml:space="preserve">5.6.1.2 </w:t>
      </w:r>
      <w:r w:rsidRPr="00CB7AA2">
        <w:t>EN-DC FR2 event-triggered reporting without gap in DRX</w:t>
      </w:r>
    </w:p>
    <w:p w14:paraId="51F16751" w14:textId="77777777" w:rsidR="009024DB" w:rsidRDefault="009024DB" w:rsidP="009024DB">
      <w:pPr>
        <w:pStyle w:val="ListParagraph"/>
        <w:numPr>
          <w:ilvl w:val="0"/>
          <w:numId w:val="41"/>
        </w:numPr>
      </w:pPr>
      <w:r>
        <w:t xml:space="preserve">5.6.2.1 </w:t>
      </w:r>
      <w:r w:rsidRPr="00CB7AA2">
        <w:t>EN-DC FR2-FR2 event-triggered reporting in non-DRX</w:t>
      </w:r>
    </w:p>
    <w:p w14:paraId="35157A19" w14:textId="77777777" w:rsidR="009024DB" w:rsidRDefault="009024DB" w:rsidP="009024DB">
      <w:pPr>
        <w:pStyle w:val="ListParagraph"/>
        <w:numPr>
          <w:ilvl w:val="0"/>
          <w:numId w:val="41"/>
        </w:numPr>
      </w:pPr>
      <w:r>
        <w:t xml:space="preserve">5.6.2.2 </w:t>
      </w:r>
      <w:r w:rsidRPr="00CB7AA2">
        <w:t>EN-DC FR2-FR2 event-triggered reporting in DRX</w:t>
      </w:r>
    </w:p>
    <w:p w14:paraId="60A9DA7F" w14:textId="77777777" w:rsidR="009024DB" w:rsidRDefault="009024DB" w:rsidP="009024DB">
      <w:pPr>
        <w:pStyle w:val="ListParagraph"/>
        <w:numPr>
          <w:ilvl w:val="0"/>
          <w:numId w:val="41"/>
        </w:numPr>
      </w:pPr>
      <w:r w:rsidRPr="005B52A5">
        <w:t>5.7.1.1</w:t>
      </w:r>
      <w:r>
        <w:t xml:space="preserve"> </w:t>
      </w:r>
      <w:r w:rsidRPr="0031796F">
        <w:t>EN-DC FR2 SS-RSRP measurement accuracy</w:t>
      </w:r>
    </w:p>
    <w:p w14:paraId="6F302488" w14:textId="77777777" w:rsidR="009024DB" w:rsidRDefault="009024DB" w:rsidP="009024DB">
      <w:pPr>
        <w:pStyle w:val="ListParagraph"/>
        <w:numPr>
          <w:ilvl w:val="0"/>
          <w:numId w:val="41"/>
        </w:numPr>
      </w:pPr>
      <w:r w:rsidRPr="0031796F">
        <w:t>5.7.1.2</w:t>
      </w:r>
      <w:r>
        <w:t xml:space="preserve"> </w:t>
      </w:r>
      <w:r w:rsidRPr="0031796F">
        <w:t>EN-DC FR2-FR2 SS-RSRP measurement accuracy</w:t>
      </w:r>
    </w:p>
    <w:p w14:paraId="24F672EA" w14:textId="77777777" w:rsidR="009024DB" w:rsidRDefault="009024DB" w:rsidP="009024DB">
      <w:pPr>
        <w:pStyle w:val="ListParagraph"/>
        <w:numPr>
          <w:ilvl w:val="0"/>
          <w:numId w:val="41"/>
        </w:numPr>
      </w:pPr>
      <w:r w:rsidRPr="0031796F">
        <w:t>5.7.4.1</w:t>
      </w:r>
      <w:r>
        <w:t xml:space="preserve"> </w:t>
      </w:r>
      <w:r w:rsidRPr="0031796F">
        <w:t>EN-DC FR2 SSB-based L1-RSRP measurement accuracy</w:t>
      </w:r>
    </w:p>
    <w:p w14:paraId="73B10FE0" w14:textId="77777777" w:rsidR="009024DB" w:rsidRDefault="009024DB" w:rsidP="009024DB">
      <w:pPr>
        <w:ind w:left="360"/>
      </w:pPr>
    </w:p>
    <w:p w14:paraId="28385281" w14:textId="61E39159" w:rsidR="00A05D3D" w:rsidRDefault="00CB7AA2" w:rsidP="00D7169C">
      <w:r>
        <w:t>Intra-</w:t>
      </w:r>
      <w:proofErr w:type="spellStart"/>
      <w:r>
        <w:t>freq</w:t>
      </w:r>
      <w:proofErr w:type="spellEnd"/>
      <w:r>
        <w:t xml:space="preserve"> and inter-</w:t>
      </w:r>
      <w:proofErr w:type="spellStart"/>
      <w:r>
        <w:t>freq</w:t>
      </w:r>
      <w:proofErr w:type="spellEnd"/>
      <w:r>
        <w:t xml:space="preserve"> </w:t>
      </w:r>
      <w:r w:rsidR="006C39DF">
        <w:t>scenarios</w:t>
      </w:r>
      <w:r>
        <w:t xml:space="preserve"> have been considered.</w:t>
      </w:r>
      <w:r w:rsidR="00867901">
        <w:t xml:space="preserve"> O</w:t>
      </w:r>
      <w:r w:rsidR="00A05D3D">
        <w:t xml:space="preserve">ther </w:t>
      </w:r>
      <w:r w:rsidR="00867901">
        <w:t>representatives</w:t>
      </w:r>
      <w:r w:rsidR="00A05D3D">
        <w:t xml:space="preserve"> Test cases are not precluded</w:t>
      </w:r>
      <w:r w:rsidR="00867901">
        <w:t>.</w:t>
      </w:r>
    </w:p>
    <w:p w14:paraId="196D1E91" w14:textId="0A3A6F47" w:rsidR="000E5DF3" w:rsidRDefault="000E5DF3" w:rsidP="00D7169C"/>
    <w:p w14:paraId="7ECBBF05" w14:textId="696C26EA" w:rsidR="000E5DF3" w:rsidRDefault="000E5DF3" w:rsidP="00D7169C"/>
    <w:p w14:paraId="751DC1D6" w14:textId="11A21EFD" w:rsidR="000E5DF3" w:rsidRDefault="000E5DF3" w:rsidP="00D7169C"/>
    <w:p w14:paraId="138B8749" w14:textId="6AD1B7E9" w:rsidR="000E5DF3" w:rsidRDefault="000E5DF3" w:rsidP="00D7169C"/>
    <w:p w14:paraId="7B55EEC1" w14:textId="77777777" w:rsidR="000E5DF3" w:rsidRDefault="000E5DF3" w:rsidP="00D7169C"/>
    <w:p w14:paraId="7A321EBC" w14:textId="77777777" w:rsidR="00305DC2" w:rsidRPr="00B6737A" w:rsidRDefault="00305DC2" w:rsidP="00D7169C"/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3D9A5E62" w:rsidR="008B0529" w:rsidRDefault="0053435C" w:rsidP="008B0529">
      <w:r>
        <w:t>The following proposals were made in this contribution</w:t>
      </w:r>
    </w:p>
    <w:p w14:paraId="16F09ED2" w14:textId="6BBBA80B" w:rsidR="00C3316C" w:rsidRDefault="00C3316C" w:rsidP="008B0529">
      <w:pPr>
        <w:rPr>
          <w:b/>
          <w:bCs/>
        </w:rPr>
      </w:pPr>
      <w:r w:rsidRPr="00C3316C">
        <w:rPr>
          <w:b/>
          <w:bCs/>
        </w:rPr>
        <w:fldChar w:fldCharType="begin"/>
      </w:r>
      <w:r w:rsidRPr="00C3316C">
        <w:rPr>
          <w:b/>
          <w:bCs/>
        </w:rPr>
        <w:instrText xml:space="preserve"> REF _Ref31310550 \h </w:instrText>
      </w:r>
      <w:r>
        <w:rPr>
          <w:b/>
          <w:bCs/>
        </w:rPr>
        <w:instrText xml:space="preserve"> \* MERGEFORMAT </w:instrText>
      </w:r>
      <w:r w:rsidRPr="00C3316C">
        <w:rPr>
          <w:b/>
          <w:bCs/>
        </w:rPr>
      </w:r>
      <w:r w:rsidRPr="00C3316C">
        <w:rPr>
          <w:b/>
          <w:bCs/>
        </w:rPr>
        <w:fldChar w:fldCharType="separate"/>
      </w:r>
      <w:r w:rsidRPr="00C3316C">
        <w:rPr>
          <w:b/>
          <w:bCs/>
        </w:rPr>
        <w:t xml:space="preserve">Proposal </w:t>
      </w:r>
      <w:r w:rsidRPr="00C3316C">
        <w:rPr>
          <w:b/>
          <w:bCs/>
          <w:noProof/>
        </w:rPr>
        <w:t>1</w:t>
      </w:r>
      <w:r w:rsidRPr="00C3316C">
        <w:rPr>
          <w:b/>
          <w:bCs/>
        </w:rPr>
        <w:t xml:space="preserve">: </w:t>
      </w:r>
      <w:r w:rsidR="00867901">
        <w:rPr>
          <w:b/>
          <w:bCs/>
        </w:rPr>
        <w:t xml:space="preserve">Following representative </w:t>
      </w:r>
      <w:r w:rsidR="002A70F6">
        <w:rPr>
          <w:b/>
          <w:bCs/>
        </w:rPr>
        <w:t>test cases are proposed to perform RRM FR2 MU analysis:</w:t>
      </w:r>
      <w:r w:rsidRPr="00C3316C">
        <w:rPr>
          <w:b/>
          <w:bCs/>
        </w:rPr>
        <w:fldChar w:fldCharType="end"/>
      </w:r>
    </w:p>
    <w:p w14:paraId="4FE33255" w14:textId="77777777" w:rsidR="002A70F6" w:rsidRPr="002A70F6" w:rsidRDefault="002A70F6" w:rsidP="002A70F6">
      <w:pPr>
        <w:pStyle w:val="ListParagraph"/>
        <w:numPr>
          <w:ilvl w:val="0"/>
          <w:numId w:val="41"/>
        </w:numPr>
        <w:rPr>
          <w:rFonts w:ascii="Times New Roman" w:eastAsia="Malgun Gothic" w:hAnsi="Times New Roman"/>
          <w:b/>
          <w:bCs/>
          <w:sz w:val="20"/>
          <w:szCs w:val="20"/>
          <w:lang w:val="en-GB"/>
        </w:rPr>
      </w:pPr>
      <w:r w:rsidRPr="002A70F6">
        <w:rPr>
          <w:rFonts w:ascii="Times New Roman" w:eastAsia="Malgun Gothic" w:hAnsi="Times New Roman"/>
          <w:b/>
          <w:bCs/>
          <w:sz w:val="20"/>
          <w:szCs w:val="20"/>
          <w:lang w:val="en-GB"/>
        </w:rPr>
        <w:t>5.3.2.2.1 EN-DC FR2 contention based random access</w:t>
      </w:r>
    </w:p>
    <w:p w14:paraId="5A0ECA75" w14:textId="77777777" w:rsidR="002A70F6" w:rsidRPr="002A70F6" w:rsidRDefault="002A70F6" w:rsidP="002A70F6">
      <w:pPr>
        <w:pStyle w:val="ListParagraph"/>
        <w:numPr>
          <w:ilvl w:val="0"/>
          <w:numId w:val="41"/>
        </w:numPr>
        <w:rPr>
          <w:rFonts w:ascii="Times New Roman" w:eastAsia="Malgun Gothic" w:hAnsi="Times New Roman"/>
          <w:b/>
          <w:bCs/>
          <w:sz w:val="20"/>
          <w:szCs w:val="20"/>
          <w:lang w:val="en-GB"/>
        </w:rPr>
      </w:pPr>
      <w:r w:rsidRPr="002A70F6">
        <w:rPr>
          <w:rFonts w:ascii="Times New Roman" w:eastAsia="Malgun Gothic" w:hAnsi="Times New Roman"/>
          <w:b/>
          <w:bCs/>
          <w:sz w:val="20"/>
          <w:szCs w:val="20"/>
          <w:lang w:val="en-GB"/>
        </w:rPr>
        <w:t>5.4.1.1 EN-DC FR2 UE transmit timing accuracy</w:t>
      </w:r>
    </w:p>
    <w:p w14:paraId="0479D3B5" w14:textId="77777777" w:rsidR="002A70F6" w:rsidRPr="002A70F6" w:rsidRDefault="002A70F6" w:rsidP="002A70F6">
      <w:pPr>
        <w:pStyle w:val="ListParagraph"/>
        <w:numPr>
          <w:ilvl w:val="0"/>
          <w:numId w:val="41"/>
        </w:numPr>
        <w:rPr>
          <w:rFonts w:ascii="Times New Roman" w:eastAsia="Malgun Gothic" w:hAnsi="Times New Roman"/>
          <w:b/>
          <w:bCs/>
          <w:sz w:val="20"/>
          <w:szCs w:val="20"/>
          <w:lang w:val="en-GB"/>
        </w:rPr>
      </w:pPr>
      <w:r w:rsidRPr="002A70F6">
        <w:rPr>
          <w:rFonts w:ascii="Times New Roman" w:eastAsia="Malgun Gothic" w:hAnsi="Times New Roman"/>
          <w:b/>
          <w:bCs/>
          <w:sz w:val="20"/>
          <w:szCs w:val="20"/>
          <w:lang w:val="en-GB"/>
        </w:rPr>
        <w:t>5.4.3.1 EN-DC FR2 timing advance adjustment accuracy</w:t>
      </w:r>
    </w:p>
    <w:p w14:paraId="50BB7B21" w14:textId="77777777" w:rsidR="002A70F6" w:rsidRPr="002A70F6" w:rsidRDefault="002A70F6" w:rsidP="002A70F6">
      <w:pPr>
        <w:pStyle w:val="ListParagraph"/>
        <w:numPr>
          <w:ilvl w:val="0"/>
          <w:numId w:val="41"/>
        </w:numPr>
        <w:rPr>
          <w:rFonts w:ascii="Times New Roman" w:eastAsia="Malgun Gothic" w:hAnsi="Times New Roman"/>
          <w:b/>
          <w:bCs/>
          <w:sz w:val="20"/>
          <w:szCs w:val="20"/>
          <w:lang w:val="en-GB"/>
        </w:rPr>
      </w:pPr>
      <w:r w:rsidRPr="002A70F6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5.5.1.1 EN-DC FR2 radio link monitoring out-of-sync test for </w:t>
      </w:r>
      <w:proofErr w:type="spellStart"/>
      <w:r w:rsidRPr="002A70F6">
        <w:rPr>
          <w:rFonts w:ascii="Times New Roman" w:eastAsia="Malgun Gothic" w:hAnsi="Times New Roman"/>
          <w:b/>
          <w:bCs/>
          <w:sz w:val="20"/>
          <w:szCs w:val="20"/>
          <w:lang w:val="en-GB"/>
        </w:rPr>
        <w:t>PSCell</w:t>
      </w:r>
      <w:proofErr w:type="spellEnd"/>
      <w:r w:rsidRPr="002A70F6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 configured with SSB-based RLM RS in non-DRX mode</w:t>
      </w:r>
    </w:p>
    <w:p w14:paraId="436F798E" w14:textId="77777777" w:rsidR="002A70F6" w:rsidRPr="002A70F6" w:rsidRDefault="002A70F6" w:rsidP="002A70F6">
      <w:pPr>
        <w:pStyle w:val="ListParagraph"/>
        <w:numPr>
          <w:ilvl w:val="0"/>
          <w:numId w:val="41"/>
        </w:numPr>
        <w:rPr>
          <w:rFonts w:ascii="Times New Roman" w:eastAsia="Malgun Gothic" w:hAnsi="Times New Roman"/>
          <w:b/>
          <w:bCs/>
          <w:sz w:val="20"/>
          <w:szCs w:val="20"/>
          <w:lang w:val="en-GB"/>
        </w:rPr>
      </w:pPr>
      <w:r w:rsidRPr="002A70F6">
        <w:rPr>
          <w:rFonts w:ascii="Times New Roman" w:eastAsia="Malgun Gothic" w:hAnsi="Times New Roman"/>
          <w:b/>
          <w:bCs/>
          <w:sz w:val="20"/>
          <w:szCs w:val="20"/>
          <w:lang w:val="en-GB"/>
        </w:rPr>
        <w:t>5.6.1.1 EN-DC FR2 event-triggered reporting without gap in non-DRX</w:t>
      </w:r>
    </w:p>
    <w:p w14:paraId="26970AE3" w14:textId="77777777" w:rsidR="002A70F6" w:rsidRPr="002A70F6" w:rsidRDefault="002A70F6" w:rsidP="002A70F6">
      <w:pPr>
        <w:pStyle w:val="ListParagraph"/>
        <w:numPr>
          <w:ilvl w:val="0"/>
          <w:numId w:val="41"/>
        </w:numPr>
        <w:rPr>
          <w:rFonts w:ascii="Times New Roman" w:eastAsia="Malgun Gothic" w:hAnsi="Times New Roman"/>
          <w:b/>
          <w:bCs/>
          <w:sz w:val="20"/>
          <w:szCs w:val="20"/>
          <w:lang w:val="en-GB"/>
        </w:rPr>
      </w:pPr>
      <w:r w:rsidRPr="002A70F6">
        <w:rPr>
          <w:rFonts w:ascii="Times New Roman" w:eastAsia="Malgun Gothic" w:hAnsi="Times New Roman"/>
          <w:b/>
          <w:bCs/>
          <w:sz w:val="20"/>
          <w:szCs w:val="20"/>
          <w:lang w:val="en-GB"/>
        </w:rPr>
        <w:t>5.6.1.2 EN-DC FR2 event-triggered reporting without gap in DRX</w:t>
      </w:r>
    </w:p>
    <w:p w14:paraId="0B897930" w14:textId="77777777" w:rsidR="002A70F6" w:rsidRPr="002A70F6" w:rsidRDefault="002A70F6" w:rsidP="002A70F6">
      <w:pPr>
        <w:pStyle w:val="ListParagraph"/>
        <w:numPr>
          <w:ilvl w:val="0"/>
          <w:numId w:val="41"/>
        </w:numPr>
        <w:rPr>
          <w:rFonts w:ascii="Times New Roman" w:eastAsia="Malgun Gothic" w:hAnsi="Times New Roman"/>
          <w:b/>
          <w:bCs/>
          <w:sz w:val="20"/>
          <w:szCs w:val="20"/>
          <w:lang w:val="en-GB"/>
        </w:rPr>
      </w:pPr>
      <w:r w:rsidRPr="002A70F6">
        <w:rPr>
          <w:rFonts w:ascii="Times New Roman" w:eastAsia="Malgun Gothic" w:hAnsi="Times New Roman"/>
          <w:b/>
          <w:bCs/>
          <w:sz w:val="20"/>
          <w:szCs w:val="20"/>
          <w:lang w:val="en-GB"/>
        </w:rPr>
        <w:t>5.6.2.1 EN-DC FR2-FR2 event-triggered reporting in non-DRX</w:t>
      </w:r>
    </w:p>
    <w:p w14:paraId="33FAEE4B" w14:textId="77777777" w:rsidR="002A70F6" w:rsidRPr="002A70F6" w:rsidRDefault="002A70F6" w:rsidP="002A70F6">
      <w:pPr>
        <w:pStyle w:val="ListParagraph"/>
        <w:numPr>
          <w:ilvl w:val="0"/>
          <w:numId w:val="41"/>
        </w:numPr>
        <w:rPr>
          <w:rFonts w:ascii="Times New Roman" w:eastAsia="Malgun Gothic" w:hAnsi="Times New Roman"/>
          <w:b/>
          <w:bCs/>
          <w:sz w:val="20"/>
          <w:szCs w:val="20"/>
          <w:lang w:val="en-GB"/>
        </w:rPr>
      </w:pPr>
      <w:r w:rsidRPr="002A70F6">
        <w:rPr>
          <w:rFonts w:ascii="Times New Roman" w:eastAsia="Malgun Gothic" w:hAnsi="Times New Roman"/>
          <w:b/>
          <w:bCs/>
          <w:sz w:val="20"/>
          <w:szCs w:val="20"/>
          <w:lang w:val="en-GB"/>
        </w:rPr>
        <w:t>5.6.2.2 EN-DC FR2-FR2 event-triggered reporting in DRX</w:t>
      </w:r>
    </w:p>
    <w:p w14:paraId="3C949481" w14:textId="77777777" w:rsidR="002A70F6" w:rsidRPr="002A70F6" w:rsidRDefault="002A70F6" w:rsidP="002A70F6">
      <w:pPr>
        <w:pStyle w:val="ListParagraph"/>
        <w:numPr>
          <w:ilvl w:val="0"/>
          <w:numId w:val="41"/>
        </w:numPr>
        <w:rPr>
          <w:rFonts w:ascii="Times New Roman" w:eastAsia="Malgun Gothic" w:hAnsi="Times New Roman"/>
          <w:b/>
          <w:bCs/>
          <w:sz w:val="20"/>
          <w:szCs w:val="20"/>
          <w:lang w:val="en-GB"/>
        </w:rPr>
      </w:pPr>
      <w:r w:rsidRPr="002A70F6">
        <w:rPr>
          <w:rFonts w:ascii="Times New Roman" w:eastAsia="Malgun Gothic" w:hAnsi="Times New Roman"/>
          <w:b/>
          <w:bCs/>
          <w:sz w:val="20"/>
          <w:szCs w:val="20"/>
          <w:lang w:val="en-GB"/>
        </w:rPr>
        <w:t>5.7.1.1 EN-DC FR2 SS-RSRP measurement accuracy</w:t>
      </w:r>
    </w:p>
    <w:p w14:paraId="2B11E9DD" w14:textId="04FE9A1D" w:rsidR="002A70F6" w:rsidRPr="002A70F6" w:rsidRDefault="002A70F6" w:rsidP="002A70F6">
      <w:pPr>
        <w:pStyle w:val="ListParagraph"/>
        <w:numPr>
          <w:ilvl w:val="0"/>
          <w:numId w:val="41"/>
        </w:numPr>
        <w:rPr>
          <w:rFonts w:ascii="Times New Roman" w:eastAsia="Malgun Gothic" w:hAnsi="Times New Roman"/>
          <w:b/>
          <w:bCs/>
          <w:sz w:val="20"/>
          <w:szCs w:val="20"/>
          <w:lang w:val="en-GB"/>
        </w:rPr>
      </w:pPr>
      <w:r w:rsidRPr="002A70F6">
        <w:rPr>
          <w:rFonts w:ascii="Times New Roman" w:eastAsia="Malgun Gothic" w:hAnsi="Times New Roman"/>
          <w:b/>
          <w:bCs/>
          <w:sz w:val="20"/>
          <w:szCs w:val="20"/>
          <w:lang w:val="en-GB"/>
        </w:rPr>
        <w:t>5.7.1.2 EN-DC FR2-FR2 SS-RSRP measurement accuracy</w:t>
      </w:r>
    </w:p>
    <w:p w14:paraId="192A8CEF" w14:textId="6D6829F9" w:rsidR="002A70F6" w:rsidRPr="002A70F6" w:rsidRDefault="002A70F6" w:rsidP="00674595">
      <w:pPr>
        <w:pStyle w:val="ListParagraph"/>
        <w:numPr>
          <w:ilvl w:val="0"/>
          <w:numId w:val="41"/>
        </w:numPr>
        <w:rPr>
          <w:rFonts w:ascii="Times New Roman" w:eastAsia="Malgun Gothic" w:hAnsi="Times New Roman"/>
          <w:b/>
          <w:bCs/>
          <w:sz w:val="20"/>
          <w:szCs w:val="20"/>
          <w:lang w:val="en-GB"/>
        </w:rPr>
      </w:pPr>
      <w:r w:rsidRPr="002A70F6">
        <w:rPr>
          <w:rFonts w:ascii="Times New Roman" w:eastAsia="Malgun Gothic" w:hAnsi="Times New Roman"/>
          <w:b/>
          <w:bCs/>
          <w:sz w:val="20"/>
          <w:szCs w:val="20"/>
          <w:lang w:val="en-GB"/>
        </w:rPr>
        <w:t>5.7.4.1 EN-DC FR2 SSB-based L1-RSRP measurement accuracy</w:t>
      </w:r>
    </w:p>
    <w:p w14:paraId="5AEE19E4" w14:textId="77777777" w:rsidR="00C3316C" w:rsidRDefault="00C3316C" w:rsidP="008B0529"/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22635DD3" w14:textId="02A750E2" w:rsidR="00E66360" w:rsidRPr="00E66360" w:rsidRDefault="00E66360" w:rsidP="00E66360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5" w:name="_Ref31264483"/>
      <w:r w:rsidRPr="00E66360">
        <w:t>R5-199500</w:t>
      </w:r>
      <w:r>
        <w:t xml:space="preserve">, </w:t>
      </w:r>
      <w:r w:rsidRPr="00E66360">
        <w:rPr>
          <w:lang w:val="de-DE"/>
        </w:rPr>
        <w:t>Way Forward on RRM FR2 M</w:t>
      </w:r>
      <w:r>
        <w:rPr>
          <w:lang w:val="de-DE"/>
        </w:rPr>
        <w:t xml:space="preserve">U, </w:t>
      </w:r>
      <w:r w:rsidRPr="00E66360">
        <w:rPr>
          <w:lang w:val="de-DE"/>
        </w:rPr>
        <w:t>Rohde &amp; Schwarz, Anritsu, Keysight, Qualcomm, Samsung</w:t>
      </w:r>
      <w:r>
        <w:rPr>
          <w:lang w:val="de-DE"/>
        </w:rPr>
        <w:t xml:space="preserve">, </w:t>
      </w:r>
      <w:r w:rsidRPr="00E66360">
        <w:rPr>
          <w:lang w:val="de-DE"/>
        </w:rPr>
        <w:t>3GPP TSG-RAN WG5 #85</w:t>
      </w:r>
      <w:r>
        <w:rPr>
          <w:lang w:val="de-DE"/>
        </w:rPr>
        <w:t>, November 2019</w:t>
      </w:r>
      <w:bookmarkEnd w:id="5"/>
    </w:p>
    <w:p w14:paraId="35952393" w14:textId="32CA3A5F" w:rsidR="000547AB" w:rsidRPr="00052390" w:rsidRDefault="000547AB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sectPr w:rsidR="000547AB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3539A" w14:textId="77777777" w:rsidR="008228CE" w:rsidRDefault="008228CE">
      <w:r>
        <w:separator/>
      </w:r>
    </w:p>
  </w:endnote>
  <w:endnote w:type="continuationSeparator" w:id="0">
    <w:p w14:paraId="40E850BD" w14:textId="77777777" w:rsidR="008228CE" w:rsidRDefault="008228CE">
      <w:r>
        <w:continuationSeparator/>
      </w:r>
    </w:p>
  </w:endnote>
  <w:endnote w:type="continuationNotice" w:id="1">
    <w:p w14:paraId="3FCBC3E5" w14:textId="77777777" w:rsidR="008228CE" w:rsidRDefault="008228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3DF1D" w14:textId="77777777" w:rsidR="008228CE" w:rsidRDefault="008228CE">
      <w:r>
        <w:separator/>
      </w:r>
    </w:p>
  </w:footnote>
  <w:footnote w:type="continuationSeparator" w:id="0">
    <w:p w14:paraId="0CAC8723" w14:textId="77777777" w:rsidR="008228CE" w:rsidRDefault="008228CE">
      <w:r>
        <w:continuationSeparator/>
      </w:r>
    </w:p>
  </w:footnote>
  <w:footnote w:type="continuationNotice" w:id="1">
    <w:p w14:paraId="2A15AAE7" w14:textId="77777777" w:rsidR="008228CE" w:rsidRDefault="008228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5004A61"/>
    <w:multiLevelType w:val="hybridMultilevel"/>
    <w:tmpl w:val="3E20C4E6"/>
    <w:lvl w:ilvl="0" w:tplc="22D23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1ADE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9C0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800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6E3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F40C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09E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300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9A57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6265C4"/>
    <w:multiLevelType w:val="hybridMultilevel"/>
    <w:tmpl w:val="AA089080"/>
    <w:lvl w:ilvl="0" w:tplc="75D4B9F0">
      <w:start w:val="4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5E203923"/>
    <w:multiLevelType w:val="hybridMultilevel"/>
    <w:tmpl w:val="8424DDE0"/>
    <w:lvl w:ilvl="0" w:tplc="6FFCA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58F7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7A1E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A6F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AA89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625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1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EC9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DA8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4"/>
  </w:num>
  <w:num w:numId="5">
    <w:abstractNumId w:val="2"/>
  </w:num>
  <w:num w:numId="6">
    <w:abstractNumId w:val="17"/>
  </w:num>
  <w:num w:numId="7">
    <w:abstractNumId w:val="14"/>
  </w:num>
  <w:num w:numId="8">
    <w:abstractNumId w:val="9"/>
  </w:num>
  <w:num w:numId="9">
    <w:abstractNumId w:val="21"/>
  </w:num>
  <w:num w:numId="10">
    <w:abstractNumId w:val="5"/>
  </w:num>
  <w:num w:numId="11">
    <w:abstractNumId w:val="28"/>
  </w:num>
  <w:num w:numId="12">
    <w:abstractNumId w:val="12"/>
  </w:num>
  <w:num w:numId="13">
    <w:abstractNumId w:val="26"/>
  </w:num>
  <w:num w:numId="14">
    <w:abstractNumId w:val="33"/>
  </w:num>
  <w:num w:numId="15">
    <w:abstractNumId w:val="11"/>
  </w:num>
  <w:num w:numId="16">
    <w:abstractNumId w:val="32"/>
  </w:num>
  <w:num w:numId="17">
    <w:abstractNumId w:val="7"/>
  </w:num>
  <w:num w:numId="18">
    <w:abstractNumId w:val="23"/>
  </w:num>
  <w:num w:numId="19">
    <w:abstractNumId w:val="19"/>
  </w:num>
  <w:num w:numId="20">
    <w:abstractNumId w:val="24"/>
  </w:num>
  <w:num w:numId="21">
    <w:abstractNumId w:val="31"/>
  </w:num>
  <w:num w:numId="22">
    <w:abstractNumId w:val="22"/>
  </w:num>
  <w:num w:numId="23">
    <w:abstractNumId w:val="20"/>
  </w:num>
  <w:num w:numId="24">
    <w:abstractNumId w:val="10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8"/>
  </w:num>
  <w:num w:numId="30">
    <w:abstractNumId w:val="16"/>
  </w:num>
  <w:num w:numId="31">
    <w:abstractNumId w:val="36"/>
  </w:num>
  <w:num w:numId="32">
    <w:abstractNumId w:val="30"/>
  </w:num>
  <w:num w:numId="33">
    <w:abstractNumId w:val="35"/>
  </w:num>
  <w:num w:numId="34">
    <w:abstractNumId w:val="15"/>
  </w:num>
  <w:num w:numId="35">
    <w:abstractNumId w:val="6"/>
  </w:num>
  <w:num w:numId="36">
    <w:abstractNumId w:val="1"/>
  </w:num>
  <w:num w:numId="37">
    <w:abstractNumId w:val="29"/>
  </w:num>
  <w:num w:numId="38">
    <w:abstractNumId w:val="13"/>
  </w:num>
  <w:num w:numId="39">
    <w:abstractNumId w:val="27"/>
  </w:num>
  <w:num w:numId="40">
    <w:abstractNumId w:val="8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1FCF"/>
    <w:rsid w:val="00032674"/>
    <w:rsid w:val="00032F36"/>
    <w:rsid w:val="00036AF0"/>
    <w:rsid w:val="000379D6"/>
    <w:rsid w:val="000439E6"/>
    <w:rsid w:val="0004477C"/>
    <w:rsid w:val="0004678D"/>
    <w:rsid w:val="00052303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54F1"/>
    <w:rsid w:val="000964E2"/>
    <w:rsid w:val="00096EE4"/>
    <w:rsid w:val="000A12C7"/>
    <w:rsid w:val="000A2A86"/>
    <w:rsid w:val="000A43B4"/>
    <w:rsid w:val="000B25D3"/>
    <w:rsid w:val="000C2440"/>
    <w:rsid w:val="000C3463"/>
    <w:rsid w:val="000C640F"/>
    <w:rsid w:val="000D39C6"/>
    <w:rsid w:val="000D6B69"/>
    <w:rsid w:val="000D6CFC"/>
    <w:rsid w:val="000E24A4"/>
    <w:rsid w:val="000E5DF3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4F9B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121"/>
    <w:rsid w:val="002138EA"/>
    <w:rsid w:val="00214FBD"/>
    <w:rsid w:val="00222897"/>
    <w:rsid w:val="0022419C"/>
    <w:rsid w:val="00233ABF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4F21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3732"/>
    <w:rsid w:val="00296B9F"/>
    <w:rsid w:val="002A4112"/>
    <w:rsid w:val="002A7017"/>
    <w:rsid w:val="002A70F6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5FAD"/>
    <w:rsid w:val="00300544"/>
    <w:rsid w:val="00305DC2"/>
    <w:rsid w:val="00306D8E"/>
    <w:rsid w:val="00307D2C"/>
    <w:rsid w:val="00312ABB"/>
    <w:rsid w:val="00313528"/>
    <w:rsid w:val="0031796F"/>
    <w:rsid w:val="003209E5"/>
    <w:rsid w:val="003245DD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132F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0EFD"/>
    <w:rsid w:val="003D1D54"/>
    <w:rsid w:val="003D2C79"/>
    <w:rsid w:val="003D5D10"/>
    <w:rsid w:val="003D6676"/>
    <w:rsid w:val="003D7CEB"/>
    <w:rsid w:val="003E300F"/>
    <w:rsid w:val="003E39F0"/>
    <w:rsid w:val="003E3F2D"/>
    <w:rsid w:val="003E567C"/>
    <w:rsid w:val="003E5956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0E37"/>
    <w:rsid w:val="00431287"/>
    <w:rsid w:val="004420B4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1A1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0B5D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373FE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52A5"/>
    <w:rsid w:val="005C1632"/>
    <w:rsid w:val="005C2287"/>
    <w:rsid w:val="005C239F"/>
    <w:rsid w:val="005C331B"/>
    <w:rsid w:val="005C4593"/>
    <w:rsid w:val="005D6F82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2835"/>
    <w:rsid w:val="00645857"/>
    <w:rsid w:val="006462C9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66C90"/>
    <w:rsid w:val="00672A4B"/>
    <w:rsid w:val="00683EDA"/>
    <w:rsid w:val="006856E5"/>
    <w:rsid w:val="006937D0"/>
    <w:rsid w:val="00695755"/>
    <w:rsid w:val="00696BE5"/>
    <w:rsid w:val="00696D0A"/>
    <w:rsid w:val="006974B7"/>
    <w:rsid w:val="006A03F3"/>
    <w:rsid w:val="006A1AF7"/>
    <w:rsid w:val="006A5A2A"/>
    <w:rsid w:val="006A5ED0"/>
    <w:rsid w:val="006A73E0"/>
    <w:rsid w:val="006A7D04"/>
    <w:rsid w:val="006B03F1"/>
    <w:rsid w:val="006B0D02"/>
    <w:rsid w:val="006B1C2F"/>
    <w:rsid w:val="006B363D"/>
    <w:rsid w:val="006B39EF"/>
    <w:rsid w:val="006C39DF"/>
    <w:rsid w:val="006C3A94"/>
    <w:rsid w:val="006D132D"/>
    <w:rsid w:val="006D1435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2058"/>
    <w:rsid w:val="00785759"/>
    <w:rsid w:val="00785D03"/>
    <w:rsid w:val="007927CF"/>
    <w:rsid w:val="00797994"/>
    <w:rsid w:val="007A2502"/>
    <w:rsid w:val="007A356A"/>
    <w:rsid w:val="007A4551"/>
    <w:rsid w:val="007A4F68"/>
    <w:rsid w:val="007A5139"/>
    <w:rsid w:val="007A5243"/>
    <w:rsid w:val="007A6059"/>
    <w:rsid w:val="007B03C6"/>
    <w:rsid w:val="007B0584"/>
    <w:rsid w:val="007B5856"/>
    <w:rsid w:val="007B6510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17047"/>
    <w:rsid w:val="0082033D"/>
    <w:rsid w:val="0082190B"/>
    <w:rsid w:val="008228CE"/>
    <w:rsid w:val="00826B31"/>
    <w:rsid w:val="008278A2"/>
    <w:rsid w:val="00830BED"/>
    <w:rsid w:val="00836C44"/>
    <w:rsid w:val="0083754E"/>
    <w:rsid w:val="00837660"/>
    <w:rsid w:val="00840A11"/>
    <w:rsid w:val="008443EA"/>
    <w:rsid w:val="008450F8"/>
    <w:rsid w:val="00845E55"/>
    <w:rsid w:val="00846391"/>
    <w:rsid w:val="008541B3"/>
    <w:rsid w:val="008602F7"/>
    <w:rsid w:val="00861C5F"/>
    <w:rsid w:val="008626D8"/>
    <w:rsid w:val="00864950"/>
    <w:rsid w:val="00867901"/>
    <w:rsid w:val="00870861"/>
    <w:rsid w:val="00874432"/>
    <w:rsid w:val="00883809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C2308"/>
    <w:rsid w:val="008C60E9"/>
    <w:rsid w:val="008C7836"/>
    <w:rsid w:val="008D7BED"/>
    <w:rsid w:val="008E055A"/>
    <w:rsid w:val="008E4413"/>
    <w:rsid w:val="008E4684"/>
    <w:rsid w:val="008E4F84"/>
    <w:rsid w:val="008F08D9"/>
    <w:rsid w:val="008F1346"/>
    <w:rsid w:val="008F540C"/>
    <w:rsid w:val="008F7D93"/>
    <w:rsid w:val="009024DB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5D3D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B4A"/>
    <w:rsid w:val="00A60D06"/>
    <w:rsid w:val="00A61E17"/>
    <w:rsid w:val="00A65439"/>
    <w:rsid w:val="00A664E8"/>
    <w:rsid w:val="00A67306"/>
    <w:rsid w:val="00A67ACD"/>
    <w:rsid w:val="00A706A1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2ECD"/>
    <w:rsid w:val="00AC6E03"/>
    <w:rsid w:val="00AD0F91"/>
    <w:rsid w:val="00AD17B1"/>
    <w:rsid w:val="00AD4B9B"/>
    <w:rsid w:val="00AD72F8"/>
    <w:rsid w:val="00AD768A"/>
    <w:rsid w:val="00AD7E4E"/>
    <w:rsid w:val="00AE116C"/>
    <w:rsid w:val="00AE2A74"/>
    <w:rsid w:val="00AE342A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0DE3"/>
    <w:rsid w:val="00B55D9A"/>
    <w:rsid w:val="00B5661F"/>
    <w:rsid w:val="00B6099D"/>
    <w:rsid w:val="00B62514"/>
    <w:rsid w:val="00B65101"/>
    <w:rsid w:val="00B6737A"/>
    <w:rsid w:val="00B7370C"/>
    <w:rsid w:val="00B73955"/>
    <w:rsid w:val="00B75741"/>
    <w:rsid w:val="00B766F9"/>
    <w:rsid w:val="00B822A0"/>
    <w:rsid w:val="00B8446C"/>
    <w:rsid w:val="00B878E2"/>
    <w:rsid w:val="00B92920"/>
    <w:rsid w:val="00B93A4D"/>
    <w:rsid w:val="00B943D6"/>
    <w:rsid w:val="00BA0D2D"/>
    <w:rsid w:val="00BA1656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25FF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3316C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87DF4"/>
    <w:rsid w:val="00C93744"/>
    <w:rsid w:val="00C958F3"/>
    <w:rsid w:val="00CA3A27"/>
    <w:rsid w:val="00CA517A"/>
    <w:rsid w:val="00CB0D58"/>
    <w:rsid w:val="00CB29E4"/>
    <w:rsid w:val="00CB5BF2"/>
    <w:rsid w:val="00CB7AA2"/>
    <w:rsid w:val="00CC15A4"/>
    <w:rsid w:val="00CC28A9"/>
    <w:rsid w:val="00CC6580"/>
    <w:rsid w:val="00CC6FE0"/>
    <w:rsid w:val="00CE0386"/>
    <w:rsid w:val="00CF0031"/>
    <w:rsid w:val="00CF0C99"/>
    <w:rsid w:val="00CF46D3"/>
    <w:rsid w:val="00CF61F2"/>
    <w:rsid w:val="00CF69B5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169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0D90"/>
    <w:rsid w:val="00DC176A"/>
    <w:rsid w:val="00DC340A"/>
    <w:rsid w:val="00DD0C2C"/>
    <w:rsid w:val="00DD0F6E"/>
    <w:rsid w:val="00DD1C07"/>
    <w:rsid w:val="00DD4BF9"/>
    <w:rsid w:val="00DE0E3E"/>
    <w:rsid w:val="00DE2633"/>
    <w:rsid w:val="00DF1130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43705"/>
    <w:rsid w:val="00E502C4"/>
    <w:rsid w:val="00E55ABC"/>
    <w:rsid w:val="00E56168"/>
    <w:rsid w:val="00E576B0"/>
    <w:rsid w:val="00E57B74"/>
    <w:rsid w:val="00E57FEF"/>
    <w:rsid w:val="00E642B3"/>
    <w:rsid w:val="00E66360"/>
    <w:rsid w:val="00E70C18"/>
    <w:rsid w:val="00E8629F"/>
    <w:rsid w:val="00E90B54"/>
    <w:rsid w:val="00E911FE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578F0"/>
    <w:rsid w:val="00F63B69"/>
    <w:rsid w:val="00F67203"/>
    <w:rsid w:val="00F67CD6"/>
    <w:rsid w:val="00F7184A"/>
    <w:rsid w:val="00F74EE8"/>
    <w:rsid w:val="00F7662A"/>
    <w:rsid w:val="00F77EB0"/>
    <w:rsid w:val="00F80801"/>
    <w:rsid w:val="00F81AC1"/>
    <w:rsid w:val="00F83415"/>
    <w:rsid w:val="00F91F8F"/>
    <w:rsid w:val="00FA0215"/>
    <w:rsid w:val="00FA04B9"/>
    <w:rsid w:val="00FA35B4"/>
    <w:rsid w:val="00FA5AF1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6636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unhideWhenUsed/>
    <w:rsid w:val="00E6636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4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109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73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14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25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643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8037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19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122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704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58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27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80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739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C25A44-08C8-4FA8-BB39-3919BD715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Emilio Ruiz</cp:lastModifiedBy>
  <cp:revision>60</cp:revision>
  <dcterms:created xsi:type="dcterms:W3CDTF">2020-01-31T16:09:00Z</dcterms:created>
  <dcterms:modified xsi:type="dcterms:W3CDTF">2020-02-12T15:47:00Z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